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DB" w:rsidRDefault="00480CDB" w:rsidP="00480C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МИНИСТЕРСТВО ФИНАНСОВ РОССИЙСКОЙ ФЕДЕРАЦИИ</w:t>
      </w:r>
    </w:p>
    <w:p w:rsidR="00480CDB" w:rsidRDefault="00480CDB" w:rsidP="00480C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ФЕДЕРАЛЬНАЯ НАЛОГОВАЯ СЛУЖБА</w:t>
      </w:r>
    </w:p>
    <w:p w:rsidR="00480CDB" w:rsidRDefault="00480CDB" w:rsidP="00480CD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ПИСЬМО</w:t>
      </w:r>
      <w:r>
        <w:rPr>
          <w:rFonts w:ascii="Arial" w:hAnsi="Arial" w:cs="Arial"/>
          <w:color w:val="464646"/>
          <w:sz w:val="21"/>
          <w:szCs w:val="21"/>
        </w:rPr>
        <w:br/>
        <w:t>от 10 февраля 2020 г. N БС-3-11/937@</w:t>
      </w:r>
    </w:p>
    <w:p w:rsidR="00480CDB" w:rsidRDefault="00480CDB" w:rsidP="00480CDB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Федеральная налоговая служба рассмотрела обращение от 27.01.2020 по вопросу разъяснения положений законодательства Российской Федерации о налогах и сборах и сообщает следующее.</w:t>
      </w:r>
      <w:r>
        <w:rPr>
          <w:rFonts w:ascii="Arial" w:hAnsi="Arial" w:cs="Arial"/>
          <w:color w:val="464646"/>
          <w:sz w:val="21"/>
          <w:szCs w:val="21"/>
        </w:rPr>
        <w:br/>
        <w:t>Федеральным законом от 17.06.2019 N 147-ФЗ «О внесении изменений в часть вторую Налогового кодекса Российской Федерации» (далее — Федеральный закон N 147-ФЗ) в подпункт 3 пункта 1 статьи 219 Налогового кодекса Российской Федерации (далее — Кодекс) внесены, в частности, изменения в части исключения ссылки на Перечень лекарственных средств, утвержденный постановлением Правительства Российской Федерации от 19.03.2001 N 201. Указанное положение применяется в отношении доходов физических лиц, полученных ими начиная с налогового периода 2019 года.</w:t>
      </w:r>
      <w:r>
        <w:rPr>
          <w:rFonts w:ascii="Arial" w:hAnsi="Arial" w:cs="Arial"/>
          <w:color w:val="464646"/>
          <w:sz w:val="21"/>
          <w:szCs w:val="21"/>
        </w:rPr>
        <w:br/>
        <w:t>В соответствии с подпунктом 3 пункта 1 статьи 219 Кодекса (в редакции Федерального закона N 147-ФЗ) при определении размера налоговой базы по налогу на доходы физических лиц налогоплательщик имеет право на получение социального налогового вычета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применения, назначенных им лечащим врачом и приобретаемых налогоплательщиком за счет собственных средств.</w:t>
      </w:r>
      <w:r>
        <w:rPr>
          <w:rFonts w:ascii="Arial" w:hAnsi="Arial" w:cs="Arial"/>
          <w:color w:val="464646"/>
          <w:sz w:val="21"/>
          <w:szCs w:val="21"/>
        </w:rPr>
        <w:br/>
        <w:t>В этой связи налогоплательщику предоставляется возможность получения социального налогового вычета по налогу на доходы физических лиц в размере стоимости любых лекарственных препаратов для медицинского применения, назначенных налогоплательщику и членам его семьи лечащим врачом и приобретаемых налогоплательщиком за счет собственных средств.</w:t>
      </w:r>
      <w:r>
        <w:rPr>
          <w:rFonts w:ascii="Arial" w:hAnsi="Arial" w:cs="Arial"/>
          <w:color w:val="464646"/>
          <w:sz w:val="21"/>
          <w:szCs w:val="21"/>
        </w:rPr>
        <w:br/>
        <w:t>В целях получения рассматриваемого социального налогового вычета налогоплательщик представляет в налоговые органы Российской Федерации налоговую декларацию по налогу на доходы физических лиц (форма 3-НДФЛ) с приложением подтверждающих документов (рецептурный бланк, оформленный медицинским работником, а также платежные документы (в частности, кассовый чек) из аптечной организации, осуществившей отпуск лекарственного препарата).</w:t>
      </w:r>
      <w:r>
        <w:rPr>
          <w:rFonts w:ascii="Arial" w:hAnsi="Arial" w:cs="Arial"/>
          <w:color w:val="464646"/>
          <w:sz w:val="21"/>
          <w:szCs w:val="21"/>
        </w:rPr>
        <w:br/>
        <w:t xml:space="preserve">При этом в соответствии с изменениями, внесенными в подпункт 3 пункта 1 статьи 219 Кодекса положениями Федерального закона N 147-ФЗ, </w:t>
      </w:r>
      <w:bookmarkStart w:id="0" w:name="_GoBack"/>
      <w:r>
        <w:rPr>
          <w:rFonts w:ascii="Arial" w:hAnsi="Arial" w:cs="Arial"/>
          <w:color w:val="464646"/>
          <w:sz w:val="21"/>
          <w:szCs w:val="21"/>
        </w:rPr>
        <w:t>проставление на рецептурном бланке штампа «Для налоговых органов Российской Федерации</w:t>
      </w:r>
      <w:bookmarkEnd w:id="0"/>
      <w:r>
        <w:rPr>
          <w:rFonts w:ascii="Arial" w:hAnsi="Arial" w:cs="Arial"/>
          <w:color w:val="464646"/>
          <w:sz w:val="21"/>
          <w:szCs w:val="21"/>
        </w:rPr>
        <w:t>, ИНН налогоплательщика» не является обязательным условием для получения указанного социального налогового вычета.</w:t>
      </w:r>
      <w:r>
        <w:rPr>
          <w:rFonts w:ascii="Arial" w:hAnsi="Arial" w:cs="Arial"/>
          <w:color w:val="464646"/>
          <w:sz w:val="21"/>
          <w:szCs w:val="21"/>
        </w:rPr>
        <w:br/>
        <w:t>Одновременно Федеральная налоговая служба сообщает, что порядок заполнения рецептурных бланков установлен положениями Приказа Министерства здравоохранения Российской Федерации от 14.01.2019 N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</w:t>
      </w:r>
    </w:p>
    <w:p w:rsidR="00480CDB" w:rsidRDefault="00480CDB" w:rsidP="00480CDB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Действительный</w:t>
      </w:r>
      <w:r>
        <w:rPr>
          <w:rFonts w:ascii="Arial" w:hAnsi="Arial" w:cs="Arial"/>
          <w:color w:val="464646"/>
          <w:sz w:val="21"/>
          <w:szCs w:val="21"/>
        </w:rPr>
        <w:br/>
        <w:t>государственный советник</w:t>
      </w:r>
      <w:r>
        <w:rPr>
          <w:rFonts w:ascii="Arial" w:hAnsi="Arial" w:cs="Arial"/>
          <w:color w:val="464646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464646"/>
          <w:sz w:val="21"/>
          <w:szCs w:val="21"/>
        </w:rPr>
        <w:br/>
        <w:t>2 класса</w:t>
      </w:r>
      <w:r>
        <w:rPr>
          <w:rFonts w:ascii="Arial" w:hAnsi="Arial" w:cs="Arial"/>
          <w:color w:val="464646"/>
          <w:sz w:val="21"/>
          <w:szCs w:val="21"/>
        </w:rPr>
        <w:br/>
        <w:t>С.Л.БОНДАРЧУК</w:t>
      </w:r>
      <w:r>
        <w:rPr>
          <w:rFonts w:ascii="Arial" w:hAnsi="Arial" w:cs="Arial"/>
          <w:color w:val="464646"/>
          <w:sz w:val="21"/>
          <w:szCs w:val="21"/>
        </w:rPr>
        <w:br/>
        <w:t>10.02.2020</w:t>
      </w:r>
    </w:p>
    <w:p w:rsidR="00004153" w:rsidRDefault="00004153"/>
    <w:sectPr w:rsidR="0000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2"/>
    <w:rsid w:val="00004153"/>
    <w:rsid w:val="00480CDB"/>
    <w:rsid w:val="00B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4F2B-B373-4DD2-A149-DFFAE97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2020-07-18T11:05:00Z</dcterms:created>
  <dcterms:modified xsi:type="dcterms:W3CDTF">2020-07-18T11:05:00Z</dcterms:modified>
</cp:coreProperties>
</file>